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3997" w:rsidRDefault="00B91542">
      <w:pPr>
        <w:pStyle w:val="Standard"/>
        <w:shd w:val="clear" w:color="auto" w:fill="FFFFFF"/>
        <w:spacing w:line="276" w:lineRule="auto"/>
        <w:jc w:val="center"/>
      </w:pPr>
      <w:bookmarkStart w:id="0" w:name="_Hlk69735875"/>
      <w:bookmarkEnd w:id="0"/>
      <w:r>
        <w:rPr>
          <w:noProof/>
          <w:lang w:val="ru-RU" w:eastAsia="ru-RU"/>
        </w:rPr>
        <w:drawing>
          <wp:inline distT="0" distB="0" distL="0" distR="0">
            <wp:extent cx="562680" cy="624240"/>
            <wp:effectExtent l="0" t="0" r="8820" b="4410"/>
            <wp:docPr id="2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2680" cy="624240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:rsidR="004F3997" w:rsidRDefault="00B91542">
      <w:pPr>
        <w:pStyle w:val="Standard"/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:rsidR="004F3997" w:rsidRDefault="0088497D">
      <w:pPr>
        <w:pStyle w:val="Standard"/>
        <w:shd w:val="clear" w:color="auto" w:fill="FFFFFF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>6</w:t>
      </w:r>
      <w:r w:rsidR="008D1ED4">
        <w:rPr>
          <w:rFonts w:ascii="Century" w:eastAsia="Calibri" w:hAnsi="Century"/>
          <w:b/>
          <w:sz w:val="32"/>
          <w:szCs w:val="32"/>
          <w:lang w:eastAsia="ru-RU"/>
        </w:rPr>
        <w:t>7</w:t>
      </w:r>
      <w:r w:rsidR="00B91542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B91542">
        <w:rPr>
          <w:rFonts w:ascii="Century" w:eastAsia="Calibri" w:hAnsi="Century"/>
          <w:bCs/>
          <w:caps/>
          <w:sz w:val="32"/>
          <w:szCs w:val="28"/>
          <w:lang w:eastAsia="ru-RU"/>
        </w:rPr>
        <w:t>сесія восьмого скликання</w:t>
      </w:r>
    </w:p>
    <w:p w:rsidR="004F3997" w:rsidRPr="009A7CBD" w:rsidRDefault="00B91542">
      <w:pPr>
        <w:pStyle w:val="Standard"/>
        <w:spacing w:line="276" w:lineRule="auto"/>
        <w:jc w:val="center"/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bookmarkStart w:id="1" w:name="_GoBack"/>
      <w:r w:rsidR="00D026FB">
        <w:rPr>
          <w:rFonts w:ascii="Century" w:eastAsia="Calibri" w:hAnsi="Century"/>
          <w:b/>
          <w:bCs/>
          <w:sz w:val="32"/>
          <w:szCs w:val="32"/>
          <w:lang w:eastAsia="ru-RU"/>
        </w:rPr>
        <w:t>25/67-8932</w:t>
      </w:r>
      <w:bookmarkEnd w:id="1"/>
    </w:p>
    <w:p w:rsidR="004F3997" w:rsidRPr="0035742F" w:rsidRDefault="0088497D">
      <w:pPr>
        <w:pStyle w:val="Standard"/>
        <w:jc w:val="both"/>
      </w:pPr>
      <w:bookmarkStart w:id="2" w:name="_Hlk697358751"/>
      <w:bookmarkEnd w:id="2"/>
      <w:r>
        <w:rPr>
          <w:rFonts w:ascii="Century" w:eastAsia="Calibri" w:hAnsi="Century"/>
          <w:lang w:eastAsia="ru-RU"/>
        </w:rPr>
        <w:t>2</w:t>
      </w:r>
      <w:r w:rsidR="008A655E"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</w:t>
      </w:r>
      <w:r w:rsidR="008A655E">
        <w:rPr>
          <w:rFonts w:ascii="Century" w:eastAsia="Calibri" w:hAnsi="Century"/>
          <w:lang w:eastAsia="ru-RU"/>
        </w:rPr>
        <w:t>вересня</w:t>
      </w:r>
      <w:r w:rsidR="00B91542" w:rsidRPr="0035742F">
        <w:rPr>
          <w:rFonts w:ascii="Century" w:eastAsia="Calibri" w:hAnsi="Century"/>
          <w:lang w:eastAsia="ru-RU"/>
        </w:rPr>
        <w:t xml:space="preserve"> 202</w:t>
      </w:r>
      <w:r>
        <w:rPr>
          <w:rFonts w:ascii="Century" w:eastAsia="Calibri" w:hAnsi="Century"/>
          <w:lang w:eastAsia="ru-RU"/>
        </w:rPr>
        <w:t>5</w:t>
      </w:r>
      <w:r w:rsidR="00B91542" w:rsidRPr="0035742F">
        <w:rPr>
          <w:rFonts w:ascii="Century" w:eastAsia="Calibri" w:hAnsi="Century"/>
          <w:lang w:eastAsia="ru-RU"/>
        </w:rPr>
        <w:t xml:space="preserve"> року</w:t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B91542" w:rsidRPr="0035742F">
        <w:rPr>
          <w:rFonts w:ascii="Century" w:eastAsia="Calibri" w:hAnsi="Century"/>
          <w:lang w:eastAsia="ru-RU"/>
        </w:rPr>
        <w:tab/>
      </w:r>
      <w:r w:rsidR="005F0F5A" w:rsidRPr="0035742F">
        <w:rPr>
          <w:rFonts w:ascii="Century" w:eastAsia="Calibri" w:hAnsi="Century"/>
          <w:lang w:eastAsia="ru-RU"/>
        </w:rPr>
        <w:t xml:space="preserve">     </w:t>
      </w:r>
      <w:r w:rsidR="0035742F">
        <w:rPr>
          <w:rFonts w:ascii="Century" w:eastAsia="Calibri" w:hAnsi="Century"/>
          <w:lang w:eastAsia="ru-RU"/>
        </w:rPr>
        <w:t xml:space="preserve">    </w:t>
      </w:r>
      <w:r w:rsidR="00B91542" w:rsidRPr="0035742F">
        <w:rPr>
          <w:rFonts w:ascii="Century" w:eastAsia="Calibri" w:hAnsi="Century"/>
          <w:lang w:eastAsia="ru-RU"/>
        </w:rPr>
        <w:t>м. Городок</w:t>
      </w:r>
      <w:bookmarkStart w:id="3" w:name="_Hlk69735883"/>
      <w:bookmarkStart w:id="4" w:name="_Hlk62647722"/>
      <w:bookmarkEnd w:id="3"/>
      <w:bookmarkEnd w:id="4"/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Calibri" w:hAnsi="Century" w:cs="Times New Roman"/>
          <w:color w:val="auto"/>
          <w:sz w:val="24"/>
          <w:szCs w:val="24"/>
          <w:lang w:val="uk-UA"/>
        </w:rPr>
      </w:pPr>
    </w:p>
    <w:p w:rsidR="004F3997" w:rsidRPr="0035742F" w:rsidRDefault="008F16AB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</w:pPr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Про </w:t>
      </w:r>
      <w:bookmarkStart w:id="5" w:name="_Hlk184642417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надання дозволу на розроблення детального плану території</w:t>
      </w:r>
      <w:r w:rsidR="00C66177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B635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колишнього господарського двору</w:t>
      </w:r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на вул. Польова в с. </w:t>
      </w:r>
      <w:proofErr w:type="spellStart"/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Повітно</w:t>
      </w:r>
      <w:proofErr w:type="spellEnd"/>
      <w:r w:rsidR="00B635C6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 </w:t>
      </w:r>
      <w:r w:rsidR="009D28A8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 xml:space="preserve">Львівського району </w:t>
      </w:r>
      <w:bookmarkEnd w:id="5"/>
      <w:r w:rsidRPr="008F16AB">
        <w:rPr>
          <w:rFonts w:ascii="Century" w:eastAsia="Times New Roman" w:hAnsi="Century" w:cs="Times New Roman"/>
          <w:b/>
          <w:color w:val="auto"/>
          <w:sz w:val="24"/>
          <w:szCs w:val="24"/>
          <w:lang w:val="uk-UA" w:eastAsia="uk-UA"/>
        </w:rPr>
        <w:t>Львівської області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</w:p>
    <w:p w:rsidR="004F3997" w:rsidRPr="00624E07" w:rsidRDefault="00040694" w:rsidP="00345146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color w:val="auto"/>
          <w:sz w:val="24"/>
          <w:szCs w:val="24"/>
          <w:lang w:val="uk-UA"/>
        </w:rPr>
      </w:pPr>
      <w:r>
        <w:rPr>
          <w:rFonts w:ascii="Century" w:hAnsi="Century"/>
          <w:color w:val="auto"/>
          <w:sz w:val="24"/>
          <w:szCs w:val="24"/>
          <w:lang w:val="uk-UA"/>
        </w:rPr>
        <w:t>Розглянувши заяву</w:t>
      </w:r>
      <w:r w:rsidR="0078588F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>
        <w:rPr>
          <w:rFonts w:ascii="Century" w:hAnsi="Century"/>
          <w:color w:val="auto"/>
          <w:sz w:val="24"/>
          <w:szCs w:val="24"/>
          <w:lang w:val="uk-UA"/>
        </w:rPr>
        <w:t>Горішника Володимира Львовича</w:t>
      </w:r>
      <w:r w:rsidR="000A330A">
        <w:rPr>
          <w:rFonts w:ascii="Century" w:hAnsi="Century"/>
          <w:color w:val="auto"/>
          <w:sz w:val="24"/>
          <w:szCs w:val="24"/>
          <w:lang w:val="uk-UA"/>
        </w:rPr>
        <w:t xml:space="preserve"> про надання дозволу на розроблення детального плану території для обслуговування </w:t>
      </w:r>
      <w:r w:rsidR="007F5091">
        <w:rPr>
          <w:rFonts w:ascii="Century" w:hAnsi="Century"/>
          <w:color w:val="auto"/>
          <w:sz w:val="24"/>
          <w:szCs w:val="24"/>
          <w:lang w:val="uk-UA"/>
        </w:rPr>
        <w:t xml:space="preserve">підприємства 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по</w:t>
      </w:r>
      <w:r w:rsidR="007F50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>виробництв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у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 xml:space="preserve">та 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>перероб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>ці</w:t>
      </w:r>
      <w:r w:rsidR="007F5091" w:rsidRPr="007F5091">
        <w:rPr>
          <w:rFonts w:ascii="Century" w:hAnsi="Century"/>
          <w:color w:val="auto"/>
          <w:sz w:val="24"/>
          <w:szCs w:val="24"/>
          <w:lang w:val="uk-UA"/>
        </w:rPr>
        <w:t xml:space="preserve"> продуктів бджільництва</w:t>
      </w:r>
      <w:r w:rsidR="005B0B54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 xml:space="preserve">на вул. Польова в с. </w:t>
      </w:r>
      <w:proofErr w:type="spellStart"/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5B0B54" w:rsidRPr="005B0B54">
        <w:rPr>
          <w:rFonts w:ascii="Century" w:hAnsi="Century"/>
          <w:color w:val="auto"/>
          <w:sz w:val="24"/>
          <w:szCs w:val="24"/>
          <w:lang w:val="uk-UA"/>
        </w:rPr>
        <w:t xml:space="preserve"> Львівського району Львівської області</w:t>
      </w:r>
      <w:r w:rsidR="00624E07">
        <w:rPr>
          <w:rFonts w:ascii="Century" w:hAnsi="Century"/>
          <w:color w:val="auto"/>
          <w:sz w:val="24"/>
          <w:szCs w:val="24"/>
          <w:lang w:val="uk-UA"/>
        </w:rPr>
        <w:t xml:space="preserve">, з </w:t>
      </w:r>
      <w:r w:rsidR="006E487F" w:rsidRPr="00134D91">
        <w:rPr>
          <w:rFonts w:ascii="Century" w:hAnsi="Century"/>
          <w:color w:val="auto"/>
          <w:sz w:val="24"/>
          <w:szCs w:val="24"/>
          <w:lang w:val="uk-UA"/>
        </w:rPr>
        <w:t>метою уточнення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 положень генерального плану </w:t>
      </w:r>
      <w:r w:rsidR="005812DE">
        <w:rPr>
          <w:rFonts w:ascii="Century" w:hAnsi="Century"/>
          <w:color w:val="auto"/>
          <w:sz w:val="24"/>
          <w:szCs w:val="24"/>
          <w:lang w:val="uk-UA"/>
        </w:rPr>
        <w:t>с.</w:t>
      </w:r>
      <w:r w:rsidR="00A60FE1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Повітно</w:t>
      </w:r>
      <w:proofErr w:type="spellEnd"/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>,</w:t>
      </w:r>
      <w:r w:rsidR="00B66297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7B23DD" w:rsidRPr="00134D91">
        <w:rPr>
          <w:rFonts w:ascii="Century" w:hAnsi="Century"/>
          <w:color w:val="auto"/>
          <w:sz w:val="24"/>
          <w:szCs w:val="24"/>
          <w:lang w:val="uk-UA"/>
        </w:rPr>
        <w:t xml:space="preserve">визначення планувальної організації і розвитку частини території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Заверещицького</w:t>
      </w:r>
      <w:proofErr w:type="spellEnd"/>
      <w:r w:rsidR="009A7CB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proofErr w:type="spellStart"/>
      <w:r w:rsidR="005812DE">
        <w:rPr>
          <w:rFonts w:ascii="Century" w:hAnsi="Century"/>
          <w:color w:val="auto"/>
          <w:sz w:val="24"/>
          <w:szCs w:val="24"/>
          <w:lang w:val="uk-UA"/>
        </w:rPr>
        <w:t>старостинського</w:t>
      </w:r>
      <w:proofErr w:type="spellEnd"/>
      <w:r w:rsidR="009A7CBD">
        <w:rPr>
          <w:rFonts w:ascii="Century" w:hAnsi="Century"/>
          <w:color w:val="auto"/>
          <w:sz w:val="24"/>
          <w:szCs w:val="24"/>
          <w:lang w:val="uk-UA"/>
        </w:rPr>
        <w:t xml:space="preserve"> </w:t>
      </w:r>
      <w:r w:rsidR="005812DE">
        <w:rPr>
          <w:rFonts w:ascii="Century" w:hAnsi="Century"/>
          <w:color w:val="auto"/>
          <w:sz w:val="24"/>
          <w:szCs w:val="24"/>
          <w:lang w:val="uk-UA"/>
        </w:rPr>
        <w:t>округу</w:t>
      </w:r>
      <w:r w:rsidR="007B23DD" w:rsidRPr="0035742F">
        <w:rPr>
          <w:rFonts w:ascii="Century" w:hAnsi="Century"/>
          <w:color w:val="auto"/>
          <w:sz w:val="24"/>
          <w:szCs w:val="24"/>
          <w:lang w:val="uk-UA"/>
        </w:rPr>
        <w:t xml:space="preserve">,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керуючись </w:t>
      </w:r>
      <w:r w:rsidR="00462A03">
        <w:rPr>
          <w:rFonts w:ascii="Century" w:hAnsi="Century"/>
          <w:sz w:val="24"/>
          <w:szCs w:val="24"/>
          <w:lang w:val="uk-UA"/>
        </w:rPr>
        <w:t>п</w:t>
      </w:r>
      <w:r w:rsidR="00B91542" w:rsidRPr="0035742F">
        <w:rPr>
          <w:rFonts w:ascii="Century" w:hAnsi="Century"/>
          <w:sz w:val="24"/>
          <w:szCs w:val="24"/>
          <w:lang w:val="uk-UA"/>
        </w:rPr>
        <w:t>остановою Кабінету Міністрів України від 01.09.2021р. №926</w:t>
      </w:r>
      <w:r w:rsidR="006F5807">
        <w:rPr>
          <w:rFonts w:ascii="Century" w:hAnsi="Century"/>
          <w:sz w:val="24"/>
          <w:szCs w:val="24"/>
          <w:lang w:val="uk-UA"/>
        </w:rPr>
        <w:t xml:space="preserve">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затвердження Порядку розроблення, оновлення, внесення змін та затвердження містобудівної документації», </w:t>
      </w:r>
      <w:proofErr w:type="spellStart"/>
      <w:r w:rsidR="00345146">
        <w:rPr>
          <w:rFonts w:ascii="Century" w:hAnsi="Century"/>
          <w:sz w:val="24"/>
          <w:szCs w:val="24"/>
          <w:lang w:val="uk-UA"/>
        </w:rPr>
        <w:t>ст.</w:t>
      </w:r>
      <w:r w:rsidR="00196F25">
        <w:rPr>
          <w:rFonts w:ascii="Century" w:hAnsi="Century"/>
          <w:sz w:val="24"/>
          <w:szCs w:val="24"/>
          <w:lang w:val="uk-UA"/>
        </w:rPr>
        <w:t>ст</w:t>
      </w:r>
      <w:proofErr w:type="spellEnd"/>
      <w:r w:rsidR="00196F25">
        <w:rPr>
          <w:rFonts w:ascii="Century" w:hAnsi="Century"/>
          <w:sz w:val="24"/>
          <w:szCs w:val="24"/>
          <w:lang w:val="uk-UA"/>
        </w:rPr>
        <w:t xml:space="preserve">. </w:t>
      </w:r>
      <w:r w:rsidR="003038B7">
        <w:rPr>
          <w:rFonts w:ascii="Century" w:hAnsi="Century"/>
          <w:sz w:val="24"/>
          <w:szCs w:val="24"/>
          <w:lang w:val="uk-UA"/>
        </w:rPr>
        <w:t xml:space="preserve">8, </w:t>
      </w:r>
      <w:r w:rsidR="00196F25">
        <w:rPr>
          <w:rFonts w:ascii="Century" w:hAnsi="Century"/>
          <w:sz w:val="24"/>
          <w:szCs w:val="24"/>
          <w:lang w:val="uk-UA"/>
        </w:rPr>
        <w:t xml:space="preserve">10, </w:t>
      </w:r>
      <w:r w:rsidR="00345146">
        <w:rPr>
          <w:rFonts w:ascii="Century" w:hAnsi="Century"/>
          <w:sz w:val="24"/>
          <w:szCs w:val="24"/>
          <w:lang w:val="uk-UA"/>
        </w:rPr>
        <w:t xml:space="preserve">19 </w:t>
      </w:r>
      <w:r w:rsidR="00B91542" w:rsidRPr="0035742F">
        <w:rPr>
          <w:rFonts w:ascii="Century" w:hAnsi="Century"/>
          <w:sz w:val="24"/>
          <w:szCs w:val="24"/>
          <w:lang w:val="uk-UA"/>
        </w:rPr>
        <w:t>Закон</w:t>
      </w:r>
      <w:r w:rsidR="00345146">
        <w:rPr>
          <w:rFonts w:ascii="Century" w:hAnsi="Century"/>
          <w:sz w:val="24"/>
          <w:szCs w:val="24"/>
          <w:lang w:val="uk-UA"/>
        </w:rPr>
        <w:t>у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 України «Про регулювання містобудівної діяльності», </w:t>
      </w:r>
      <w:r w:rsidR="00345146">
        <w:rPr>
          <w:rFonts w:ascii="Century" w:hAnsi="Century"/>
          <w:sz w:val="24"/>
          <w:szCs w:val="24"/>
          <w:lang w:val="uk-UA"/>
        </w:rPr>
        <w:t>ст.45</w:t>
      </w:r>
      <w:r w:rsidR="00345146">
        <w:rPr>
          <w:rFonts w:ascii="Century" w:hAnsi="Century"/>
          <w:sz w:val="24"/>
          <w:szCs w:val="24"/>
          <w:vertAlign w:val="superscript"/>
          <w:lang w:val="uk-UA"/>
        </w:rPr>
        <w:t>1</w:t>
      </w:r>
      <w:r w:rsidR="00345146">
        <w:rPr>
          <w:rFonts w:ascii="Century" w:hAnsi="Century"/>
          <w:sz w:val="24"/>
          <w:szCs w:val="24"/>
          <w:lang w:val="uk-UA"/>
        </w:rPr>
        <w:t xml:space="preserve"> 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 xml:space="preserve">«Про землеустрій», </w:t>
      </w:r>
      <w:r w:rsidR="00345146">
        <w:rPr>
          <w:rFonts w:ascii="Century" w:hAnsi="Century"/>
          <w:sz w:val="24"/>
          <w:szCs w:val="24"/>
          <w:lang w:val="uk-UA"/>
        </w:rPr>
        <w:t>ст.</w:t>
      </w:r>
      <w:r w:rsidR="009C4B6F">
        <w:rPr>
          <w:rFonts w:ascii="Century" w:hAnsi="Century"/>
          <w:sz w:val="24"/>
          <w:szCs w:val="24"/>
          <w:lang w:val="uk-UA"/>
        </w:rPr>
        <w:t xml:space="preserve">31 </w:t>
      </w:r>
      <w:r w:rsidR="00345146">
        <w:rPr>
          <w:rFonts w:ascii="Century" w:hAnsi="Century"/>
          <w:sz w:val="24"/>
          <w:szCs w:val="24"/>
          <w:lang w:val="uk-UA"/>
        </w:rPr>
        <w:t xml:space="preserve">Закону України </w:t>
      </w:r>
      <w:r w:rsidR="00B91542" w:rsidRPr="0035742F">
        <w:rPr>
          <w:rFonts w:ascii="Century" w:hAnsi="Century"/>
          <w:sz w:val="24"/>
          <w:szCs w:val="24"/>
          <w:lang w:val="uk-UA"/>
        </w:rPr>
        <w:t>«Про місцеве самоврядування в Україні», враховуючи пропозиції постійної депутатської комісії з питань земельних ресурсів, АПК, містобудування, охорони довкілля,  міська рада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hAnsi="Century"/>
          <w:b/>
          <w:bCs/>
          <w:color w:val="auto"/>
          <w:sz w:val="12"/>
          <w:szCs w:val="12"/>
          <w:lang w:val="uk-UA"/>
        </w:rPr>
      </w:pPr>
    </w:p>
    <w:p w:rsidR="004F3997" w:rsidRPr="0035742F" w:rsidRDefault="00B91542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Fonts w:ascii="Century" w:hAnsi="Century"/>
          <w:b/>
          <w:bCs/>
          <w:color w:val="auto"/>
          <w:sz w:val="24"/>
          <w:szCs w:val="24"/>
          <w:lang w:val="uk-UA"/>
        </w:rPr>
      </w:pPr>
      <w:r w:rsidRPr="0035742F">
        <w:rPr>
          <w:rFonts w:ascii="Century" w:hAnsi="Century"/>
          <w:b/>
          <w:bCs/>
          <w:color w:val="auto"/>
          <w:sz w:val="24"/>
          <w:szCs w:val="24"/>
          <w:lang w:val="uk-UA"/>
        </w:rPr>
        <w:t>ВИРІШИЛА:</w:t>
      </w:r>
    </w:p>
    <w:p w:rsidR="004F3997" w:rsidRPr="0035742F" w:rsidRDefault="004F3997">
      <w:pPr>
        <w:pStyle w:val="ab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Fonts w:ascii="Century" w:eastAsia="Times New Roman" w:hAnsi="Century" w:cs="Times New Roman"/>
          <w:color w:val="auto"/>
          <w:sz w:val="12"/>
          <w:szCs w:val="12"/>
          <w:lang w:val="uk-UA" w:eastAsia="en-US"/>
        </w:rPr>
      </w:pPr>
    </w:p>
    <w:p w:rsidR="004F3997" w:rsidRPr="0035742F" w:rsidRDefault="00B91542">
      <w:pPr>
        <w:pStyle w:val="ad"/>
        <w:numPr>
          <w:ilvl w:val="0"/>
          <w:numId w:val="4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Надати дозвіл </w:t>
      </w:r>
      <w:r w:rsidRPr="0035742F">
        <w:rPr>
          <w:rFonts w:ascii="Century" w:hAnsi="Century"/>
          <w:lang w:eastAsia="en-US"/>
        </w:rPr>
        <w:t xml:space="preserve">на розроблення </w:t>
      </w:r>
      <w:r w:rsidR="006E487F" w:rsidRPr="006E487F">
        <w:rPr>
          <w:rFonts w:ascii="Century" w:hAnsi="Century"/>
        </w:rPr>
        <w:t>детального плану території</w:t>
      </w:r>
      <w:r w:rsidR="00134D91">
        <w:rPr>
          <w:rFonts w:ascii="Century" w:hAnsi="Century"/>
        </w:rPr>
        <w:t xml:space="preserve"> </w:t>
      </w:r>
      <w:r w:rsidR="004D000A" w:rsidRPr="004D000A">
        <w:rPr>
          <w:rFonts w:ascii="Century" w:hAnsi="Century"/>
        </w:rPr>
        <w:t xml:space="preserve">колишнього господарського двору на вул. Польова в с. </w:t>
      </w:r>
      <w:proofErr w:type="spellStart"/>
      <w:r w:rsidR="004D000A" w:rsidRPr="004D000A">
        <w:rPr>
          <w:rFonts w:ascii="Century" w:hAnsi="Century"/>
        </w:rPr>
        <w:t>Повітно</w:t>
      </w:r>
      <w:proofErr w:type="spellEnd"/>
      <w:r w:rsidR="004D000A" w:rsidRPr="004D000A">
        <w:rPr>
          <w:rFonts w:ascii="Century" w:hAnsi="Century"/>
        </w:rPr>
        <w:t xml:space="preserve"> Львівського району Львівської області</w:t>
      </w:r>
      <w:r w:rsidRPr="0035742F">
        <w:rPr>
          <w:rFonts w:ascii="Century" w:hAnsi="Century"/>
          <w:lang w:eastAsia="en-US"/>
        </w:rPr>
        <w:t xml:space="preserve">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Звернутись до суб’єкта господарювання, що є виконавцем робіт із розроблення містобудівної документації згідно з законом, за виготовленням детального плану території.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Розроблену містобудівну документацію подати на затвердження сесією міської ради.  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 xml:space="preserve">Фінансування робіт </w:t>
      </w:r>
      <w:r w:rsidR="005629E2" w:rsidRPr="005629E2">
        <w:rPr>
          <w:rFonts w:ascii="Century" w:hAnsi="Century"/>
        </w:rPr>
        <w:t xml:space="preserve">з розроблення містобудівної документації здійснити за рахунок коштів </w:t>
      </w:r>
      <w:r w:rsidR="00974E97">
        <w:rPr>
          <w:rFonts w:ascii="Century" w:hAnsi="Century"/>
        </w:rPr>
        <w:t>заявника</w:t>
      </w:r>
      <w:r w:rsidR="005629E2" w:rsidRPr="005629E2">
        <w:rPr>
          <w:rFonts w:ascii="Century" w:hAnsi="Century"/>
        </w:rPr>
        <w:t xml:space="preserve"> або інших джерел, не заборонених законом, відповідно до статті 10 Закону України «Про регулювання містобудівної діяльності»</w:t>
      </w:r>
      <w:r w:rsidRPr="0035742F">
        <w:rPr>
          <w:rFonts w:ascii="Century" w:hAnsi="Century"/>
        </w:rPr>
        <w:t>.</w:t>
      </w:r>
    </w:p>
    <w:p w:rsidR="004F3997" w:rsidRPr="0035742F" w:rsidRDefault="00B91542">
      <w:pPr>
        <w:pStyle w:val="ad"/>
        <w:numPr>
          <w:ilvl w:val="0"/>
          <w:numId w:val="2"/>
        </w:numPr>
        <w:tabs>
          <w:tab w:val="left" w:pos="567"/>
        </w:tabs>
        <w:ind w:left="0" w:firstLine="0"/>
        <w:jc w:val="both"/>
        <w:rPr>
          <w:rFonts w:ascii="Century" w:hAnsi="Century"/>
        </w:rPr>
      </w:pPr>
      <w:r w:rsidRPr="0035742F">
        <w:rPr>
          <w:rFonts w:ascii="Century" w:hAnsi="Century"/>
        </w:rPr>
        <w:t>Контроль за виконанням рішення покласти на відділ містобудування та архітектури, відділ земельних відносин міської ради та постійну депутатську комісію з питань земельних ресурсів, АПК, містобудування, охорони довкілля</w:t>
      </w:r>
      <w:r w:rsidR="0035742F">
        <w:rPr>
          <w:rFonts w:ascii="Century" w:hAnsi="Century"/>
        </w:rPr>
        <w:br/>
      </w:r>
      <w:r w:rsidRPr="0035742F">
        <w:rPr>
          <w:rFonts w:ascii="Century" w:hAnsi="Century"/>
        </w:rPr>
        <w:t>(гол. Н.</w:t>
      </w:r>
      <w:r w:rsidRPr="0035742F">
        <w:rPr>
          <w:rFonts w:ascii="Century" w:hAnsi="Century"/>
          <w:lang w:val="en-US"/>
        </w:rPr>
        <w:t xml:space="preserve"> </w:t>
      </w:r>
      <w:r w:rsidRPr="0035742F">
        <w:rPr>
          <w:rFonts w:ascii="Century" w:hAnsi="Century"/>
        </w:rPr>
        <w:t>Кульчицький).</w:t>
      </w:r>
    </w:p>
    <w:p w:rsidR="004F3997" w:rsidRPr="0035742F" w:rsidRDefault="004F3997">
      <w:pPr>
        <w:pStyle w:val="ad"/>
        <w:ind w:left="0"/>
        <w:jc w:val="both"/>
        <w:rPr>
          <w:rFonts w:ascii="Century" w:hAnsi="Century"/>
          <w:color w:val="000000"/>
          <w:shd w:val="clear" w:color="auto" w:fill="FFFFFF"/>
        </w:rPr>
      </w:pPr>
    </w:p>
    <w:p w:rsidR="0035742F" w:rsidRDefault="0035742F">
      <w:pPr>
        <w:pStyle w:val="Standard"/>
        <w:jc w:val="both"/>
        <w:rPr>
          <w:rFonts w:ascii="Century" w:hAnsi="Century"/>
          <w:b/>
        </w:rPr>
      </w:pPr>
    </w:p>
    <w:p w:rsidR="004F3997" w:rsidRPr="0035742F" w:rsidRDefault="00B91542">
      <w:pPr>
        <w:pStyle w:val="Standard"/>
        <w:jc w:val="both"/>
        <w:rPr>
          <w:rFonts w:ascii="Century" w:hAnsi="Century"/>
          <w:b/>
        </w:rPr>
      </w:pPr>
      <w:r w:rsidRPr="0035742F">
        <w:rPr>
          <w:rFonts w:ascii="Century" w:hAnsi="Century"/>
          <w:b/>
        </w:rPr>
        <w:t xml:space="preserve">Міський голова </w:t>
      </w:r>
      <w:r w:rsidRPr="0035742F">
        <w:rPr>
          <w:rFonts w:ascii="Century" w:hAnsi="Century"/>
          <w:b/>
        </w:rPr>
        <w:tab/>
      </w:r>
      <w:r w:rsid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</w:r>
      <w:r w:rsidRPr="0035742F">
        <w:rPr>
          <w:rFonts w:ascii="Century" w:hAnsi="Century"/>
          <w:b/>
        </w:rPr>
        <w:tab/>
        <w:t xml:space="preserve">  </w:t>
      </w:r>
      <w:r w:rsidR="0035742F">
        <w:rPr>
          <w:rFonts w:ascii="Century" w:hAnsi="Century"/>
          <w:b/>
        </w:rPr>
        <w:t xml:space="preserve">       </w:t>
      </w:r>
      <w:r w:rsidRPr="0035742F">
        <w:rPr>
          <w:rFonts w:ascii="Century" w:hAnsi="Century"/>
          <w:b/>
        </w:rPr>
        <w:t>Володимир РЕМЕНЯК</w:t>
      </w:r>
    </w:p>
    <w:sectPr w:rsidR="004F3997" w:rsidRPr="0035742F" w:rsidSect="0035742F">
      <w:headerReference w:type="default" r:id="rId8"/>
      <w:pgSz w:w="11906" w:h="16838"/>
      <w:pgMar w:top="1134" w:right="567" w:bottom="1134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67BB" w:rsidRDefault="004E67BB">
      <w:r>
        <w:separator/>
      </w:r>
    </w:p>
  </w:endnote>
  <w:endnote w:type="continuationSeparator" w:id="0">
    <w:p w:rsidR="004E67BB" w:rsidRDefault="004E67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variable"/>
  </w:font>
  <w:font w:name="Helvetica Neue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67BB" w:rsidRDefault="004E67BB">
      <w:r>
        <w:rPr>
          <w:color w:val="000000"/>
        </w:rPr>
        <w:separator/>
      </w:r>
    </w:p>
  </w:footnote>
  <w:footnote w:type="continuationSeparator" w:id="0">
    <w:p w:rsidR="004E67BB" w:rsidRDefault="004E67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4B90" w:rsidRDefault="00B91542">
    <w:pPr>
      <w:pStyle w:val="a5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720</wp:posOffset>
              </wp:positionV>
              <wp:extent cx="15120" cy="14760"/>
              <wp:effectExtent l="0" t="0" r="0" b="0"/>
              <wp:wrapNone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120" cy="14760"/>
                      </a:xfrm>
                      <a:prstGeom prst="rect">
                        <a:avLst/>
                      </a:prstGeom>
                      <a:ln>
                        <a:noFill/>
                        <a:prstDash/>
                      </a:ln>
                    </wps:spPr>
                    <wps:txbx>
                      <w:txbxContent>
                        <w:p w:rsidR="005A4B90" w:rsidRDefault="00B91542">
                          <w:pPr>
                            <w:pStyle w:val="a5"/>
                          </w:pPr>
                          <w:r>
                            <w:rPr>
                              <w:rStyle w:val="ae"/>
                            </w:rPr>
                            <w:fldChar w:fldCharType="begin"/>
                          </w:r>
                          <w:r>
                            <w:rPr>
                              <w:rStyle w:val="ae"/>
                            </w:rPr>
                            <w:instrText xml:space="preserve"> PAGE </w:instrText>
                          </w:r>
                          <w:r>
                            <w:rPr>
                              <w:rStyle w:val="ae"/>
                            </w:rPr>
                            <w:fldChar w:fldCharType="separate"/>
                          </w:r>
                          <w:r w:rsidR="006E487F">
                            <w:rPr>
                              <w:rStyle w:val="ae"/>
                              <w:noProof/>
                            </w:rPr>
                            <w:t>2</w:t>
                          </w:r>
                          <w:r>
                            <w:rPr>
                              <w:rStyle w:val="ae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anchor="t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Frame1" o:spid="_x0000_s1026" type="#_x0000_t202" style="position:absolute;margin-left:0;margin-top:.05pt;width:1.2pt;height:1.15pt;z-index:-251657216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" filled="f" stroked="f">
              <v:textbox style="mso-fit-shape-to-text:t" inset="0,0,0,0">
                <w:txbxContent>
                  <w:p w:rsidR="005A4B90" w:rsidRDefault="00B91542">
                    <w:pPr>
                      <w:pStyle w:val="a5"/>
                    </w:pPr>
                    <w:r>
                      <w:rPr>
                        <w:rStyle w:val="ae"/>
                      </w:rPr>
                      <w:fldChar w:fldCharType="begin"/>
                    </w:r>
                    <w:r>
                      <w:rPr>
                        <w:rStyle w:val="ae"/>
                      </w:rPr>
                      <w:instrText xml:space="preserve"> PAGE </w:instrText>
                    </w:r>
                    <w:r>
                      <w:rPr>
                        <w:rStyle w:val="ae"/>
                      </w:rPr>
                      <w:fldChar w:fldCharType="separate"/>
                    </w:r>
                    <w:r w:rsidR="006E487F">
                      <w:rPr>
                        <w:rStyle w:val="ae"/>
                        <w:noProof/>
                      </w:rPr>
                      <w:t>2</w:t>
                    </w:r>
                    <w:r>
                      <w:rPr>
                        <w:rStyle w:val="ae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7836F0"/>
    <w:multiLevelType w:val="multilevel"/>
    <w:tmpl w:val="C150A010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1" w15:restartNumberingAfterBreak="0">
    <w:nsid w:val="16AB5822"/>
    <w:multiLevelType w:val="multilevel"/>
    <w:tmpl w:val="7856F796"/>
    <w:styleLink w:val="WWNum1"/>
    <w:lvl w:ilvl="0">
      <w:start w:val="1"/>
      <w:numFmt w:val="decimal"/>
      <w:suff w:val="space"/>
      <w:lvlText w:val="%1."/>
      <w:lvlJc w:val="left"/>
      <w:pPr>
        <w:ind w:left="6748" w:hanging="51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822C8"/>
    <w:multiLevelType w:val="multilevel"/>
    <w:tmpl w:val="F092C254"/>
    <w:styleLink w:val="WWNum2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  <w:lvl w:ilvl="0">
        <w:start w:val="1"/>
        <w:numFmt w:val="decimal"/>
        <w:suff w:val="space"/>
        <w:lvlText w:val="%1."/>
        <w:lvlJc w:val="left"/>
        <w:pPr>
          <w:ind w:left="6748" w:hanging="510"/>
        </w:pPr>
        <w:rPr>
          <w:rFonts w:ascii="Century" w:hAnsi="Century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997"/>
    <w:rsid w:val="00027724"/>
    <w:rsid w:val="00040694"/>
    <w:rsid w:val="000A330A"/>
    <w:rsid w:val="000D7F98"/>
    <w:rsid w:val="001025BC"/>
    <w:rsid w:val="00134D91"/>
    <w:rsid w:val="00181501"/>
    <w:rsid w:val="00196F25"/>
    <w:rsid w:val="001F1D9C"/>
    <w:rsid w:val="002052D2"/>
    <w:rsid w:val="0025088A"/>
    <w:rsid w:val="00291054"/>
    <w:rsid w:val="00296C0F"/>
    <w:rsid w:val="002F0617"/>
    <w:rsid w:val="003038B7"/>
    <w:rsid w:val="0034408E"/>
    <w:rsid w:val="00345146"/>
    <w:rsid w:val="0035742F"/>
    <w:rsid w:val="00462A03"/>
    <w:rsid w:val="004C6992"/>
    <w:rsid w:val="004D000A"/>
    <w:rsid w:val="004E67BB"/>
    <w:rsid w:val="004F3997"/>
    <w:rsid w:val="00500CF4"/>
    <w:rsid w:val="005321B0"/>
    <w:rsid w:val="005379CC"/>
    <w:rsid w:val="005629E2"/>
    <w:rsid w:val="005812DE"/>
    <w:rsid w:val="005B0B54"/>
    <w:rsid w:val="005F0F5A"/>
    <w:rsid w:val="00624E07"/>
    <w:rsid w:val="006479B8"/>
    <w:rsid w:val="006E487F"/>
    <w:rsid w:val="006F5807"/>
    <w:rsid w:val="00782BA7"/>
    <w:rsid w:val="0078588F"/>
    <w:rsid w:val="007B23DD"/>
    <w:rsid w:val="007B2B43"/>
    <w:rsid w:val="007B51AD"/>
    <w:rsid w:val="007D1C18"/>
    <w:rsid w:val="007F5091"/>
    <w:rsid w:val="007F6E55"/>
    <w:rsid w:val="00806DE6"/>
    <w:rsid w:val="008563B8"/>
    <w:rsid w:val="0088497D"/>
    <w:rsid w:val="008A655E"/>
    <w:rsid w:val="008D1ED4"/>
    <w:rsid w:val="008F16AB"/>
    <w:rsid w:val="008F7543"/>
    <w:rsid w:val="0093060F"/>
    <w:rsid w:val="00974E97"/>
    <w:rsid w:val="00983703"/>
    <w:rsid w:val="009A7CBD"/>
    <w:rsid w:val="009C4B6F"/>
    <w:rsid w:val="009D28A8"/>
    <w:rsid w:val="00A115C6"/>
    <w:rsid w:val="00A60FE1"/>
    <w:rsid w:val="00B635C6"/>
    <w:rsid w:val="00B66297"/>
    <w:rsid w:val="00B91542"/>
    <w:rsid w:val="00C01EF7"/>
    <w:rsid w:val="00C1559B"/>
    <w:rsid w:val="00C229D9"/>
    <w:rsid w:val="00C2770E"/>
    <w:rsid w:val="00C66177"/>
    <w:rsid w:val="00C7785B"/>
    <w:rsid w:val="00CC353E"/>
    <w:rsid w:val="00CD78CC"/>
    <w:rsid w:val="00CF71B2"/>
    <w:rsid w:val="00D008F8"/>
    <w:rsid w:val="00D026FB"/>
    <w:rsid w:val="00D25249"/>
    <w:rsid w:val="00D477EC"/>
    <w:rsid w:val="00D643F6"/>
    <w:rsid w:val="00D706AD"/>
    <w:rsid w:val="00E240A3"/>
    <w:rsid w:val="00E53340"/>
    <w:rsid w:val="00E53D81"/>
    <w:rsid w:val="00ED216C"/>
    <w:rsid w:val="00F11EA3"/>
    <w:rsid w:val="00F83B77"/>
    <w:rsid w:val="00FE3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EFC99"/>
  <w15:docId w15:val="{3D88D8F4-7DAC-4473-9091-2DC6B42BFF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lang w:val="uk-UA" w:eastAsia="uk-UA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szCs w:val="24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line="288" w:lineRule="auto"/>
      <w:ind w:right="3982"/>
      <w:jc w:val="both"/>
    </w:pPr>
    <w:rPr>
      <w:b/>
      <w:sz w:val="28"/>
    </w:rPr>
  </w:style>
  <w:style w:type="paragraph" w:styleId="a3">
    <w:name w:val="List"/>
    <w:basedOn w:val="Textbody"/>
    <w:rPr>
      <w:rFonts w:cs="Lucida Sans"/>
    </w:rPr>
  </w:style>
  <w:style w:type="paragraph" w:styleId="a4">
    <w:name w:val="caption"/>
    <w:basedOn w:val="Standard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paragraph" w:styleId="a5">
    <w:name w:val="header"/>
    <w:basedOn w:val="Standard"/>
    <w:pPr>
      <w:tabs>
        <w:tab w:val="center" w:pos="4819"/>
        <w:tab w:val="right" w:pos="9639"/>
      </w:tabs>
    </w:pPr>
  </w:style>
  <w:style w:type="paragraph" w:styleId="a6">
    <w:name w:val="Balloon Text"/>
    <w:basedOn w:val="Standard"/>
    <w:rPr>
      <w:rFonts w:ascii="Tahoma" w:eastAsia="Tahoma" w:hAnsi="Tahoma" w:cs="Tahoma"/>
      <w:sz w:val="16"/>
      <w:szCs w:val="16"/>
    </w:rPr>
  </w:style>
  <w:style w:type="paragraph" w:customStyle="1" w:styleId="10">
    <w:name w:val="Абзац списку1"/>
    <w:basedOn w:val="Standard"/>
    <w:pPr>
      <w:ind w:left="720"/>
    </w:pPr>
  </w:style>
  <w:style w:type="paragraph" w:customStyle="1" w:styleId="tc2">
    <w:name w:val="tc2"/>
    <w:basedOn w:val="Standard"/>
    <w:pPr>
      <w:spacing w:line="300" w:lineRule="atLeast"/>
      <w:jc w:val="center"/>
    </w:pPr>
    <w:rPr>
      <w:lang w:val="ru-RU" w:eastAsia="ru-RU"/>
    </w:rPr>
  </w:style>
  <w:style w:type="paragraph" w:styleId="a7">
    <w:name w:val="Block Text"/>
    <w:basedOn w:val="Standard"/>
    <w:pPr>
      <w:widowControl w:val="0"/>
      <w:ind w:left="720" w:right="340" w:firstLine="556"/>
      <w:jc w:val="both"/>
    </w:pPr>
    <w:rPr>
      <w:sz w:val="28"/>
      <w:szCs w:val="20"/>
      <w:lang w:eastAsia="ru-RU"/>
    </w:rPr>
  </w:style>
  <w:style w:type="paragraph" w:styleId="a8">
    <w:name w:val="Normal (Web)"/>
    <w:basedOn w:val="Standard"/>
    <w:pPr>
      <w:spacing w:before="280" w:after="280"/>
    </w:pPr>
    <w:rPr>
      <w:lang w:val="ru-RU" w:eastAsia="ru-RU"/>
    </w:rPr>
  </w:style>
  <w:style w:type="paragraph" w:styleId="a9">
    <w:name w:val="Title"/>
    <w:basedOn w:val="Standard"/>
    <w:uiPriority w:val="10"/>
    <w:qFormat/>
    <w:pPr>
      <w:spacing w:before="240" w:after="60"/>
      <w:jc w:val="center"/>
    </w:pPr>
    <w:rPr>
      <w:rFonts w:ascii="Arial" w:eastAsia="Arial" w:hAnsi="Arial" w:cs="Arial"/>
      <w:b/>
      <w:kern w:val="3"/>
      <w:sz w:val="32"/>
      <w:szCs w:val="20"/>
      <w:lang w:eastAsia="ru-RU"/>
    </w:rPr>
  </w:style>
  <w:style w:type="paragraph" w:customStyle="1" w:styleId="Aa">
    <w:name w:val="Основний текст A"/>
    <w:pPr>
      <w:ind w:left="104" w:firstLine="720"/>
      <w:jc w:val="both"/>
    </w:pPr>
    <w:rPr>
      <w:rFonts w:eastAsia="Arial Unicode MS" w:cs="Arial Unicode MS"/>
      <w:color w:val="000000"/>
      <w:sz w:val="28"/>
      <w:szCs w:val="28"/>
      <w:lang w:val="ru-RU" w:eastAsia="ru-RU"/>
    </w:rPr>
  </w:style>
  <w:style w:type="paragraph" w:customStyle="1" w:styleId="11">
    <w:name w:val="Звичайний1"/>
    <w:rPr>
      <w:color w:val="000000"/>
      <w:sz w:val="22"/>
      <w:szCs w:val="22"/>
      <w:lang w:val="ru-RU" w:eastAsia="ru-RU"/>
    </w:rPr>
  </w:style>
  <w:style w:type="paragraph" w:customStyle="1" w:styleId="B">
    <w:name w:val="Основний текст B"/>
    <w:pPr>
      <w:widowControl/>
    </w:pPr>
    <w:rPr>
      <w:rFonts w:ascii="Helvetica Neue" w:eastAsia="Arial Unicode MS" w:hAnsi="Helvetica Neue" w:cs="Arial Unicode MS"/>
      <w:color w:val="000000"/>
      <w:sz w:val="22"/>
      <w:szCs w:val="22"/>
      <w:lang w:val="ru-RU" w:eastAsia="ru-RU"/>
    </w:rPr>
  </w:style>
  <w:style w:type="paragraph" w:customStyle="1" w:styleId="ab">
    <w:name w:val="Стандартний"/>
    <w:pPr>
      <w:widowControl/>
    </w:pPr>
    <w:rPr>
      <w:rFonts w:ascii="Helvetica Neue" w:eastAsia="Helvetica Neue" w:hAnsi="Helvetica Neue" w:cs="Helvetica Neue"/>
      <w:color w:val="000000"/>
      <w:sz w:val="22"/>
      <w:szCs w:val="22"/>
      <w:lang w:val="ru-RU" w:eastAsia="ru-RU"/>
    </w:rPr>
  </w:style>
  <w:style w:type="paragraph" w:styleId="ac">
    <w:name w:val="footer"/>
    <w:basedOn w:val="Standard"/>
    <w:pPr>
      <w:tabs>
        <w:tab w:val="center" w:pos="4819"/>
        <w:tab w:val="right" w:pos="9639"/>
      </w:tabs>
    </w:pPr>
  </w:style>
  <w:style w:type="paragraph" w:styleId="ad">
    <w:name w:val="List Paragraph"/>
    <w:basedOn w:val="Standard"/>
    <w:pPr>
      <w:ind w:left="720"/>
    </w:pPr>
  </w:style>
  <w:style w:type="paragraph" w:customStyle="1" w:styleId="Framecontents">
    <w:name w:val="Frame contents"/>
    <w:basedOn w:val="Standard"/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ae">
    <w:name w:val="page number"/>
    <w:basedOn w:val="a0"/>
  </w:style>
  <w:style w:type="character" w:customStyle="1" w:styleId="af">
    <w:name w:val="Назва Знак"/>
    <w:rPr>
      <w:rFonts w:ascii="Arial" w:eastAsia="Arial" w:hAnsi="Arial" w:cs="Arial"/>
      <w:b/>
      <w:kern w:val="3"/>
      <w:sz w:val="32"/>
      <w:lang w:val="uk-UA" w:eastAsia="ru-RU" w:bidi="ar-SA"/>
    </w:rPr>
  </w:style>
  <w:style w:type="character" w:customStyle="1" w:styleId="af0">
    <w:name w:val="Нижній колонтитул Знак"/>
    <w:rPr>
      <w:sz w:val="24"/>
      <w:szCs w:val="24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Courier New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Courier New"/>
    </w:rPr>
  </w:style>
  <w:style w:type="character" w:customStyle="1" w:styleId="ListLabel5">
    <w:name w:val="ListLabel 5"/>
    <w:rPr>
      <w:rFonts w:cs="Courier New"/>
    </w:rPr>
  </w:style>
  <w:style w:type="character" w:customStyle="1" w:styleId="ListLabel6">
    <w:name w:val="ListLabel 6"/>
    <w:rPr>
      <w:rFonts w:cs="Courier New"/>
    </w:rPr>
  </w:style>
  <w:style w:type="character" w:customStyle="1" w:styleId="ListLabel7">
    <w:name w:val="ListLabel 7"/>
    <w:rPr>
      <w:rFonts w:cs="Courier New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Courier New"/>
    </w:rPr>
  </w:style>
  <w:style w:type="character" w:customStyle="1" w:styleId="ListLabel10">
    <w:name w:val="ListLabel 10"/>
    <w:rPr>
      <w:rFonts w:cs="Courier New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Times New Roman"/>
    </w:rPr>
  </w:style>
  <w:style w:type="character" w:customStyle="1" w:styleId="ListLabel13">
    <w:name w:val="ListLabel 13"/>
    <w:rPr>
      <w:rFonts w:cs="Times New Roman"/>
    </w:rPr>
  </w:style>
  <w:style w:type="character" w:customStyle="1" w:styleId="ListLabel14">
    <w:name w:val="ListLabel 14"/>
    <w:rPr>
      <w:rFonts w:cs="Times New Roman"/>
    </w:rPr>
  </w:style>
  <w:style w:type="character" w:customStyle="1" w:styleId="ListLabel15">
    <w:name w:val="ListLabel 15"/>
    <w:rPr>
      <w:rFonts w:cs="Times New Roman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Times New Roman"/>
    </w:rPr>
  </w:style>
  <w:style w:type="character" w:customStyle="1" w:styleId="ListLabel18">
    <w:name w:val="ListLabel 18"/>
    <w:rPr>
      <w:rFonts w:cs="Times New Roman"/>
    </w:rPr>
  </w:style>
  <w:style w:type="character" w:customStyle="1" w:styleId="ListLabel19">
    <w:name w:val="ListLabel 19"/>
    <w:rPr>
      <w:rFonts w:cs="Times New Roman"/>
    </w:rPr>
  </w:style>
  <w:style w:type="numbering" w:customStyle="1" w:styleId="1">
    <w:name w:val="Немає списку1"/>
    <w:basedOn w:val="a2"/>
    <w:pPr>
      <w:numPr>
        <w:numId w:val="1"/>
      </w:numPr>
    </w:pPr>
  </w:style>
  <w:style w:type="numbering" w:customStyle="1" w:styleId="WWNum1">
    <w:name w:val="WWNum1"/>
    <w:basedOn w:val="a2"/>
    <w:pPr>
      <w:numPr>
        <w:numId w:val="2"/>
      </w:numPr>
    </w:pPr>
  </w:style>
  <w:style w:type="numbering" w:customStyle="1" w:styleId="WWNum2">
    <w:name w:val="WWNum2"/>
    <w:basedOn w:val="a2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1375</Words>
  <Characters>785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ЦІЛЬОВА КОМПЛЕКСНА ПРОГРАМА</vt:lpstr>
      <vt:lpstr>ЦІЛЬОВА КОМПЛЕКСНА ПРОГРАМА</vt:lpstr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ЦІЛЬОВА КОМПЛЕКСНА ПРОГРАМА</dc:title>
  <dc:creator>777</dc:creator>
  <cp:lastModifiedBy>user</cp:lastModifiedBy>
  <cp:revision>6</cp:revision>
  <cp:lastPrinted>2024-08-26T09:13:00Z</cp:lastPrinted>
  <dcterms:created xsi:type="dcterms:W3CDTF">2025-09-15T10:40:00Z</dcterms:created>
  <dcterms:modified xsi:type="dcterms:W3CDTF">2025-09-30T07:49:00Z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Grizli777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